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3EE9" w14:textId="77777777" w:rsidR="00434BDC" w:rsidRPr="000B50C3" w:rsidRDefault="00434BDC" w:rsidP="00C07BDD">
      <w:pPr>
        <w:pStyle w:val="Header"/>
        <w:jc w:val="right"/>
        <w:rPr>
          <w:rFonts w:ascii="Source Sans Pro" w:hAnsi="Source Sans Pro"/>
          <w:color w:val="000090"/>
          <w:sz w:val="144"/>
          <w:szCs w:val="144"/>
        </w:rPr>
      </w:pPr>
      <w:r w:rsidRPr="000B50C3">
        <w:rPr>
          <w:rFonts w:ascii="Source Sans Pro" w:hAnsi="Source Sans Pro"/>
          <w:color w:val="000090"/>
          <w:sz w:val="144"/>
          <w:szCs w:val="144"/>
        </w:rPr>
        <w:t xml:space="preserve"> A.I.R.</w:t>
      </w:r>
    </w:p>
    <w:p w14:paraId="73925007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4F14FF26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738D3024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0A7CBF08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5253B506" w14:textId="1BCFB529" w:rsidR="006F0DFB" w:rsidRPr="006F0DFB" w:rsidRDefault="00B60C26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SVENJA KREH</w:t>
      </w:r>
    </w:p>
    <w:p w14:paraId="3200E8FC" w14:textId="67F6DDE4" w:rsidR="006F0DFB" w:rsidRDefault="006F0DFB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6F0DFB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CV</w:t>
      </w:r>
    </w:p>
    <w:p w14:paraId="626D9F87" w14:textId="60AB29B1" w:rsidR="00B60C26" w:rsidRDefault="00B60C26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9" w:history="1">
        <w:r w:rsidRPr="00C24E2A">
          <w:rPr>
            <w:rStyle w:val="Hyperlink"/>
            <w:rFonts w:ascii="Source Sans Pro" w:eastAsiaTheme="minorEastAsia" w:hAnsi="Source Sans Pro"/>
            <w:noProof w:val="0"/>
            <w:sz w:val="20"/>
            <w:lang w:eastAsia="ja-JP"/>
          </w:rPr>
          <w:t>http://www.kaihoelzner.de/artists/kreh/kreh.html</w:t>
        </w:r>
      </w:hyperlink>
    </w:p>
    <w:p w14:paraId="0C6CA6AD" w14:textId="481D282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 xml:space="preserve">Born in </w:t>
      </w:r>
      <w:r w:rsidR="00B60C26">
        <w:rPr>
          <w:rFonts w:ascii="Source Sans Pro" w:eastAsiaTheme="minorEastAsia" w:hAnsi="Source Sans Pro"/>
          <w:noProof w:val="0"/>
          <w:sz w:val="20"/>
          <w:lang w:eastAsia="ja-JP"/>
        </w:rPr>
        <w:t>Stuttgart</w:t>
      </w:r>
      <w:r w:rsidR="00013EE2">
        <w:rPr>
          <w:rFonts w:ascii="Source Sans Pro" w:eastAsiaTheme="minorEastAsia" w:hAnsi="Source Sans Pro"/>
          <w:noProof w:val="0"/>
          <w:sz w:val="20"/>
          <w:lang w:eastAsia="ja-JP"/>
        </w:rPr>
        <w:t>, Germany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, 19</w:t>
      </w:r>
      <w:r w:rsidR="00B60C26">
        <w:rPr>
          <w:rFonts w:ascii="Source Sans Pro" w:eastAsiaTheme="minorEastAsia" w:hAnsi="Source Sans Pro"/>
          <w:noProof w:val="0"/>
          <w:sz w:val="20"/>
          <w:lang w:eastAsia="ja-JP"/>
        </w:rPr>
        <w:t>68</w:t>
      </w:r>
      <w:r w:rsid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r w:rsidR="00013EE2">
        <w:rPr>
          <w:rFonts w:ascii="Source Sans Pro" w:eastAsiaTheme="minorEastAsia" w:hAnsi="Source Sans Pro"/>
          <w:noProof w:val="0"/>
          <w:sz w:val="20"/>
          <w:lang w:eastAsia="ja-JP"/>
        </w:rPr>
        <w:t>L</w:t>
      </w:r>
      <w:r w:rsidR="00013EE2" w:rsidRPr="00013EE2">
        <w:rPr>
          <w:rFonts w:ascii="Source Sans Pro" w:eastAsiaTheme="minorEastAsia" w:hAnsi="Source Sans Pro"/>
          <w:noProof w:val="0"/>
          <w:sz w:val="20"/>
          <w:lang w:eastAsia="ja-JP"/>
        </w:rPr>
        <w:t xml:space="preserve">ives and works </w:t>
      </w:r>
      <w:r w:rsidR="00B60C26">
        <w:rPr>
          <w:rFonts w:ascii="Source Sans Pro" w:eastAsiaTheme="minorEastAsia" w:hAnsi="Source Sans Pro"/>
          <w:noProof w:val="0"/>
          <w:sz w:val="20"/>
          <w:lang w:eastAsia="ja-JP"/>
        </w:rPr>
        <w:t>in Berlin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.</w:t>
      </w:r>
    </w:p>
    <w:p w14:paraId="7729F199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2E09444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538187B7" w14:textId="29FADF09" w:rsidR="008F4BDA" w:rsidRPr="008F4BDA" w:rsidRDefault="00C07BDD" w:rsidP="008F4BDA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EDUCATION</w:t>
      </w:r>
    </w:p>
    <w:p w14:paraId="0AD74D52" w14:textId="0E6FD3F5" w:rsidR="00013EE2" w:rsidRDefault="00B60C26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1991-1998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Kunstakademie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Düsseldorf</w:t>
      </w:r>
    </w:p>
    <w:p w14:paraId="25F1CFDF" w14:textId="77777777" w:rsidR="00B60C26" w:rsidRPr="00C07BDD" w:rsidRDefault="00B60C26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01E5DB3" w14:textId="39228977" w:rsidR="00C07BDD" w:rsidRPr="00013EE2" w:rsidRDefault="00C07BD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SOLO</w:t>
      </w:r>
      <w:r w:rsidR="00263889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 </w:t>
      </w: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EXHIBITIONS</w:t>
      </w:r>
    </w:p>
    <w:p w14:paraId="3A44CC08" w14:textId="2102AB28" w:rsidR="00C07BDD" w:rsidRDefault="00B60C26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2009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Svenja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Kreh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Kai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Hoelzner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2008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ChipOneExchange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at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Mansarovar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Simultanhalle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bookmarkStart w:id="0" w:name="_GoBack"/>
      <w:bookmarkEnd w:id="0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I Can Hear The Grass Grow,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Vera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Gliem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My Philosophical Tree,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Städtische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Waldkraiburg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2004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Gravitiy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Grave,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Vera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Gliem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2002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Svenja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Kreh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Vera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Gliem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2000 new paintings,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kuratiert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von Vera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Gliem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c/o Sabine Schmidt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</w:p>
    <w:p w14:paraId="6F2F0EDA" w14:textId="77777777" w:rsidR="0086119A" w:rsidRPr="0086119A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711D31E2" w14:textId="77777777" w:rsidR="00013EE2" w:rsidRDefault="00013EE2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</w:p>
    <w:p w14:paraId="7C541E2D" w14:textId="080F91AF" w:rsidR="00C07BDD" w:rsidRPr="00013EE2" w:rsidRDefault="0086119A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SELECTED GROUP EXHIBITIONS </w:t>
      </w:r>
    </w:p>
    <w:p w14:paraId="2938F108" w14:textId="58FF5C76" w:rsidR="0086119A" w:rsidRDefault="00B60C26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Haus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der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Mitte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Kai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Hoelzner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2008 Madonna und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Wir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Christian Nagel,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2008 Anne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Kaminsky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Svenja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Kreh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Alex Müller, Guillaume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Pinard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Torsten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Slama,Galerie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Vera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Gliem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2007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Freunde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für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immer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Bonner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Kunstverein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Das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Jüngste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Gerücht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Salon KDF,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MÖMA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Mönchengladbach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Wer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reinkommt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ist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drin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Schickeria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Six Friedrich Lisa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Ungar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München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2006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Städtische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Ludwigshafen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2005 Flashback,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Kunstverein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Freiburg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2005 dead/ undead,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SixFriedrichLisaUngar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München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2005 unburied/reburied,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Kunstbunker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Nürnberg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>2005 Villa in Phoenix, Center,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2005 REMIX, Columbus Art Foundation,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Ravensburg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2004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Frohe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Zukunft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Halle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für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Nürnberg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2004 Deutschland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sucht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Kölnischer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Kunstverein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>2004 ZK - Drawings from Cologne, Bluecoat Gallery, Liverpool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2004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Fleurs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du Mal,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Schickeria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2003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Malerei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II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Ausstellung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Nulldrei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Christian Nagel,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2003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Fünf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Deutsche Frauen, Jack Tilton Gallery, New York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2002 Sound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Büro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G7,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2003 Museum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Etaneno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Namibia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2003 Credo,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horten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Los Angeles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2000 DJ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Hank&amp;Final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Support, WMF, Berlin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2000 Infection manifesto, Bonner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Kunstverein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mit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LINDA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2000 beginning of a good friendship,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Kunstverein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Düsseldorf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lastRenderedPageBreak/>
        <w:t xml:space="preserve">1999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Gott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ist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tot,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LINDA,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1999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Glück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durch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Paarung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Suermondt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Ludwig Museum, Aachen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1999 Palme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lebt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!,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horten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Düsseldorf,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mit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LINDA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1999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LINDA &amp; DJ HANK,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Ausstellungsraum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Balanstraße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München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(in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Zusammenarbeit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mit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Künstlerhaus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Lothringer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Straße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München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)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1999 Shin-Shin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Projekte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Berlin (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mit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Chicks on Speed )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1999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Gibbi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Bean, London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1997 Cool Water, Elvis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Fett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..., Sabine Schmidt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1996 Der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fokussierte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Blick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Museum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Haus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Koekoek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Kleve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1996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Alles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im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Einzelnen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Von der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Heydt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Museum Wuppertal und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1995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Galerie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Klement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Anwander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Köln</w:t>
      </w:r>
    </w:p>
    <w:p w14:paraId="0875F9F5" w14:textId="77777777" w:rsidR="00B60C26" w:rsidRPr="00C07BDD" w:rsidRDefault="00B60C26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30726144" w14:textId="025D778E" w:rsidR="00C07BDD" w:rsidRPr="00C07BDD" w:rsidRDefault="00013EE2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GRANTS AND </w:t>
      </w:r>
      <w:r w:rsidR="00B60C26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SCHOLARSHIPS</w:t>
      </w:r>
    </w:p>
    <w:p w14:paraId="4C94347D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34FD6DFE" w14:textId="6409680C" w:rsidR="001C6A0D" w:rsidRPr="00013EE2" w:rsidRDefault="00B60C26" w:rsidP="00B60C26">
      <w:pPr>
        <w:shd w:val="clear" w:color="auto" w:fill="FFFFFF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 Stipendium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Deutscher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Kunstfonds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Kulturstiftung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des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Bundes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2005 Columbus Art Foundation,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Ravensburg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2001 Artist in residence,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Etaneno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, Namibia</w:t>
      </w:r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br/>
        <w:t xml:space="preserve">1995 Eduard </w:t>
      </w:r>
      <w:proofErr w:type="spellStart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>Bargheer</w:t>
      </w:r>
      <w:proofErr w:type="spellEnd"/>
      <w:r w:rsidRPr="00B60C26">
        <w:rPr>
          <w:rFonts w:ascii="Source Sans Pro" w:eastAsiaTheme="minorEastAsia" w:hAnsi="Source Sans Pro"/>
          <w:noProof w:val="0"/>
          <w:sz w:val="20"/>
          <w:lang w:eastAsia="ja-JP"/>
        </w:rPr>
        <w:t xml:space="preserve"> Stipendium, Hamburg</w:t>
      </w:r>
    </w:p>
    <w:sectPr w:rsidR="001C6A0D" w:rsidRPr="00013EE2" w:rsidSect="00434BDC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6523" w14:textId="77777777" w:rsidR="00013EE2" w:rsidRDefault="00013EE2" w:rsidP="001D3952">
      <w:r>
        <w:separator/>
      </w:r>
    </w:p>
  </w:endnote>
  <w:endnote w:type="continuationSeparator" w:id="0">
    <w:p w14:paraId="64BB47B2" w14:textId="77777777" w:rsidR="00013EE2" w:rsidRDefault="00013EE2" w:rsidP="001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yriad Pro"/>
    <w:charset w:val="00"/>
    <w:family w:val="auto"/>
    <w:pitch w:val="variable"/>
    <w:sig w:usb0="20000007" w:usb1="00000001" w:usb2="00000000" w:usb3="00000000" w:csb0="00000193" w:csb1="00000000"/>
  </w:font>
  <w:font w:name="Source Sans Pro Semibold">
    <w:altName w:val="Menlo Regular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7532" w14:textId="77777777" w:rsidR="00013EE2" w:rsidRDefault="00013EE2" w:rsidP="001D3952">
      <w:r>
        <w:separator/>
      </w:r>
    </w:p>
  </w:footnote>
  <w:footnote w:type="continuationSeparator" w:id="0">
    <w:p w14:paraId="20B04B8B" w14:textId="77777777" w:rsidR="00013EE2" w:rsidRDefault="00013EE2" w:rsidP="001D3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4809" w14:textId="77777777" w:rsidR="00013EE2" w:rsidRDefault="00013EE2">
    <w:pPr>
      <w:pStyle w:val="Header"/>
      <w:framePr w:wrap="around" w:vAnchor="text" w:hAnchor="margin" w:y="1"/>
      <w:rPr>
        <w:rStyle w:val="PageNumber"/>
        <w:rFonts w:ascii="Times" w:eastAsia="Times" w:hAnsi="Times" w:cs="Times New Roman"/>
        <w:noProof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75FE8" w14:textId="77777777" w:rsidR="00013EE2" w:rsidRDefault="00013EE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3ADC" w14:textId="77777777" w:rsidR="00013EE2" w:rsidRDefault="00013EE2">
    <w:pPr>
      <w:pStyle w:val="Header"/>
      <w:tabs>
        <w:tab w:val="left" w:pos="-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4F613E4"/>
    <w:multiLevelType w:val="singleLevel"/>
    <w:tmpl w:val="CF3A9B92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1A9D210A"/>
    <w:multiLevelType w:val="hybridMultilevel"/>
    <w:tmpl w:val="0CFEB55C"/>
    <w:lvl w:ilvl="0" w:tplc="2F52A136">
      <w:start w:val="2005"/>
      <w:numFmt w:val="decimal"/>
      <w:lvlText w:val="%1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8A17391"/>
    <w:multiLevelType w:val="singleLevel"/>
    <w:tmpl w:val="18562014"/>
    <w:lvl w:ilvl="0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>
    <w:nsid w:val="51A861E5"/>
    <w:multiLevelType w:val="hybridMultilevel"/>
    <w:tmpl w:val="96D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50BF"/>
    <w:multiLevelType w:val="hybridMultilevel"/>
    <w:tmpl w:val="40601D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87BE4"/>
    <w:multiLevelType w:val="multilevel"/>
    <w:tmpl w:val="D514F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402EC5"/>
    <w:multiLevelType w:val="hybridMultilevel"/>
    <w:tmpl w:val="D514FB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920D6B"/>
    <w:multiLevelType w:val="singleLevel"/>
    <w:tmpl w:val="15888A98"/>
    <w:lvl w:ilvl="0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2"/>
    <w:rsid w:val="00013EE2"/>
    <w:rsid w:val="00095FC6"/>
    <w:rsid w:val="000B50C3"/>
    <w:rsid w:val="000D50D4"/>
    <w:rsid w:val="00125049"/>
    <w:rsid w:val="00164CFD"/>
    <w:rsid w:val="001C6A0D"/>
    <w:rsid w:val="001D3952"/>
    <w:rsid w:val="00204194"/>
    <w:rsid w:val="00213D56"/>
    <w:rsid w:val="00263889"/>
    <w:rsid w:val="003813D7"/>
    <w:rsid w:val="00383D94"/>
    <w:rsid w:val="003D3178"/>
    <w:rsid w:val="00434BDC"/>
    <w:rsid w:val="00465507"/>
    <w:rsid w:val="004779AD"/>
    <w:rsid w:val="004D42B7"/>
    <w:rsid w:val="005916B8"/>
    <w:rsid w:val="005A0459"/>
    <w:rsid w:val="005C2FB6"/>
    <w:rsid w:val="005D18D9"/>
    <w:rsid w:val="00660046"/>
    <w:rsid w:val="006F0DFB"/>
    <w:rsid w:val="0072661C"/>
    <w:rsid w:val="00764E3A"/>
    <w:rsid w:val="0078693B"/>
    <w:rsid w:val="007F42D6"/>
    <w:rsid w:val="007F53FB"/>
    <w:rsid w:val="00831FAF"/>
    <w:rsid w:val="008458E3"/>
    <w:rsid w:val="0086119A"/>
    <w:rsid w:val="0089395F"/>
    <w:rsid w:val="008E57DE"/>
    <w:rsid w:val="008F4BDA"/>
    <w:rsid w:val="009B7CC1"/>
    <w:rsid w:val="009C0941"/>
    <w:rsid w:val="009D690B"/>
    <w:rsid w:val="00B168E8"/>
    <w:rsid w:val="00B57BE8"/>
    <w:rsid w:val="00B60C26"/>
    <w:rsid w:val="00BD1BED"/>
    <w:rsid w:val="00BE7184"/>
    <w:rsid w:val="00C07BDD"/>
    <w:rsid w:val="00C62175"/>
    <w:rsid w:val="00CC1F37"/>
    <w:rsid w:val="00CC6AEE"/>
    <w:rsid w:val="00CE24B3"/>
    <w:rsid w:val="00CE4FDA"/>
    <w:rsid w:val="00CF0A77"/>
    <w:rsid w:val="00D22384"/>
    <w:rsid w:val="00D26BE9"/>
    <w:rsid w:val="00D2796B"/>
    <w:rsid w:val="00D43929"/>
    <w:rsid w:val="00D51989"/>
    <w:rsid w:val="00DA5837"/>
    <w:rsid w:val="00DE0D4B"/>
    <w:rsid w:val="00DE702C"/>
    <w:rsid w:val="00DF2158"/>
    <w:rsid w:val="00E054CE"/>
    <w:rsid w:val="00E068E4"/>
    <w:rsid w:val="00E54406"/>
    <w:rsid w:val="00E57BC9"/>
    <w:rsid w:val="00E836CE"/>
    <w:rsid w:val="00E87DAE"/>
    <w:rsid w:val="00EF08CD"/>
    <w:rsid w:val="00F11CB0"/>
    <w:rsid w:val="00F326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aihoelzner.de/artists/kreh/kreh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ED5BF-F7CF-6C40-9EEB-048E825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0</DocSecurity>
  <Lines>19</Lines>
  <Paragraphs>5</Paragraphs>
  <ScaleCrop>false</ScaleCrop>
  <Company>A.I.R. Gallery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A.I.R. Gallery</dc:creator>
  <cp:keywords/>
  <dc:description/>
  <cp:lastModifiedBy>Tatiane  Schilaro Santa Rosa</cp:lastModifiedBy>
  <cp:revision>3</cp:revision>
  <cp:lastPrinted>2014-09-19T18:41:00Z</cp:lastPrinted>
  <dcterms:created xsi:type="dcterms:W3CDTF">2017-06-27T05:55:00Z</dcterms:created>
  <dcterms:modified xsi:type="dcterms:W3CDTF">2017-06-27T05:58:00Z</dcterms:modified>
</cp:coreProperties>
</file>