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3EE9" w14:textId="77777777" w:rsidR="00434BDC" w:rsidRPr="000B50C3" w:rsidRDefault="00434BDC" w:rsidP="00C07BDD">
      <w:pPr>
        <w:pStyle w:val="Header"/>
        <w:jc w:val="right"/>
        <w:rPr>
          <w:rFonts w:ascii="Source Sans Pro" w:hAnsi="Source Sans Pro"/>
          <w:color w:val="000090"/>
          <w:sz w:val="144"/>
          <w:szCs w:val="144"/>
        </w:rPr>
      </w:pPr>
      <w:r w:rsidRPr="000B50C3">
        <w:rPr>
          <w:rFonts w:ascii="Source Sans Pro" w:hAnsi="Source Sans Pro"/>
          <w:color w:val="000090"/>
          <w:sz w:val="144"/>
          <w:szCs w:val="144"/>
        </w:rPr>
        <w:t xml:space="preserve"> A.I.R.</w:t>
      </w:r>
    </w:p>
    <w:p w14:paraId="73925007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4F14FF26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738D3024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0A7CBF08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5253B506" w14:textId="0745BED2" w:rsidR="006F0DFB" w:rsidRPr="006F0DFB" w:rsidRDefault="007F42D6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TERESA VIANA</w:t>
      </w:r>
    </w:p>
    <w:p w14:paraId="3200E8FC" w14:textId="67F6DDE4" w:rsidR="006F0DFB" w:rsidRDefault="006F0DFB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6F0DFB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CV</w:t>
      </w:r>
    </w:p>
    <w:p w14:paraId="4597F29D" w14:textId="77777777" w:rsidR="001C6A0D" w:rsidRPr="001C6A0D" w:rsidRDefault="001C6A0D" w:rsidP="001C6A0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PHONE - 55 11 3034 5940 / 55 11 99525 4764 </w:t>
      </w:r>
    </w:p>
    <w:p w14:paraId="11D6EBAF" w14:textId="79024476" w:rsidR="001C6A0D" w:rsidRPr="001C6A0D" w:rsidRDefault="001C6A0D" w:rsidP="001C6A0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>
        <w:rPr>
          <w:rFonts w:ascii="Source Sans Pro" w:eastAsiaTheme="minorEastAsia" w:hAnsi="Source Sans Pro"/>
          <w:noProof w:val="0"/>
          <w:sz w:val="20"/>
          <w:lang w:eastAsia="ja-JP"/>
        </w:rPr>
        <w:t>STUDIO:</w:t>
      </w: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Rua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Laboriosa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, 61 / 07 – Vila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Madalena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- São Paulo – SP - 05434-060 - Brazil</w:t>
      </w:r>
    </w:p>
    <w:p w14:paraId="5F1C958B" w14:textId="38773EC4" w:rsidR="00B57BE8" w:rsidRDefault="00B57BE8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hyperlink r:id="rId9" w:history="1">
        <w:r w:rsidRPr="00C24E2A">
          <w:rPr>
            <w:rStyle w:val="Hyperlink"/>
            <w:rFonts w:ascii="Source Sans Pro" w:eastAsiaTheme="minorEastAsia" w:hAnsi="Source Sans Pro"/>
            <w:noProof w:val="0"/>
            <w:sz w:val="20"/>
            <w:lang w:eastAsia="ja-JP"/>
          </w:rPr>
          <w:t>terviana@gmail.com</w:t>
        </w:r>
      </w:hyperlink>
    </w:p>
    <w:p w14:paraId="0F99700F" w14:textId="68D47165" w:rsidR="006F0DFB" w:rsidRDefault="008F4BDA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hyperlink r:id="rId10" w:history="1">
        <w:r w:rsidRPr="00C24E2A">
          <w:rPr>
            <w:rStyle w:val="Hyperlink"/>
            <w:rFonts w:ascii="Source Sans Pro" w:eastAsiaTheme="minorEastAsia" w:hAnsi="Source Sans Pro"/>
            <w:noProof w:val="0"/>
            <w:sz w:val="20"/>
            <w:lang w:eastAsia="ja-JP"/>
          </w:rPr>
          <w:t>http://teresaviana.com.br/</w:t>
        </w:r>
      </w:hyperlink>
    </w:p>
    <w:p w14:paraId="01E2C76C" w14:textId="77777777" w:rsidR="008F4BDA" w:rsidRPr="006F0DFB" w:rsidRDefault="008F4BDA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</w:p>
    <w:p w14:paraId="0C6CA6AD" w14:textId="06449EB5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Born in Rio de Janeiro, Brazil, 19</w:t>
      </w:r>
      <w:r w:rsidR="008F4BDA">
        <w:rPr>
          <w:rFonts w:ascii="Source Sans Pro" w:eastAsiaTheme="minorEastAsia" w:hAnsi="Source Sans Pro"/>
          <w:noProof w:val="0"/>
          <w:sz w:val="20"/>
          <w:lang w:eastAsia="ja-JP"/>
        </w:rPr>
        <w:t>60</w:t>
      </w:r>
      <w:r w:rsidR="001C6A0D">
        <w:rPr>
          <w:rFonts w:ascii="Source Sans Pro" w:eastAsiaTheme="minorEastAsia" w:hAnsi="Source Sans Pro"/>
          <w:noProof w:val="0"/>
          <w:sz w:val="20"/>
          <w:lang w:eastAsia="ja-JP"/>
        </w:rPr>
        <w:t>. L</w:t>
      </w: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ives</w:t>
      </w:r>
      <w:r w:rsid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and works</w:t>
      </w: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 xml:space="preserve"> in </w:t>
      </w:r>
      <w:r w:rsidR="008F4BDA">
        <w:rPr>
          <w:rFonts w:ascii="Source Sans Pro" w:eastAsiaTheme="minorEastAsia" w:hAnsi="Source Sans Pro"/>
          <w:noProof w:val="0"/>
          <w:sz w:val="20"/>
          <w:lang w:eastAsia="ja-JP"/>
        </w:rPr>
        <w:t>São Paulo</w:t>
      </w: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.</w:t>
      </w:r>
    </w:p>
    <w:p w14:paraId="7729F199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02E09444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538187B7" w14:textId="29FADF09" w:rsidR="008F4BDA" w:rsidRPr="008F4BDA" w:rsidRDefault="00C07BDD" w:rsidP="008F4BDA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EDUCATION</w:t>
      </w:r>
    </w:p>
    <w:p w14:paraId="11803FDB" w14:textId="2B4067CD" w:rsidR="00C07BDD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1985/89 -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Escola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Visuais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Parque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Lage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– RJ, Brazil</w:t>
      </w:r>
    </w:p>
    <w:p w14:paraId="6A881D7F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1AA7ACA6" w14:textId="6DC085E8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SOLO</w:t>
      </w:r>
      <w:r w:rsidR="00263889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 </w:t>
      </w: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EXHIBITIONS</w:t>
      </w:r>
    </w:p>
    <w:p w14:paraId="001E5DB3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4D360213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2015, Centro Cultural São Paulo, Brazil – invited artist</w:t>
      </w:r>
    </w:p>
    <w:p w14:paraId="2BFA835F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2012,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Ribeirão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448E9FA4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2009,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imagens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digitais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Virgílio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  <w:bookmarkStart w:id="0" w:name="_GoBack"/>
      <w:bookmarkEnd w:id="0"/>
    </w:p>
    <w:p w14:paraId="2E8F1F09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Prêmio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Projéteis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Funarte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2007/2008. FUNARTE Rio de Janeiro, Brazil</w:t>
      </w:r>
    </w:p>
    <w:p w14:paraId="43A6688C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2005,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Espaço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Cultural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Sérgio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Porto, Rio de Janeiro, Brazil</w:t>
      </w:r>
    </w:p>
    <w:p w14:paraId="62059940" w14:textId="16C063C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2005,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Expandida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Paço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das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0BD516A7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2002,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Colagem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Centro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Universitário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Maria Antonia, São Paulo, Brazil</w:t>
      </w:r>
    </w:p>
    <w:p w14:paraId="08D2B573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2001,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Baró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Senna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1687B9C6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2000,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Projeto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Residência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Oficina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Cultural Oswald de Andrade, São Paulo, Brazil</w:t>
      </w:r>
    </w:p>
    <w:p w14:paraId="6FEE8EDC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1999,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Desenhos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Escritório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Rosa Barbosa, São Paulo, Brazil</w:t>
      </w:r>
    </w:p>
    <w:p w14:paraId="2DEB7506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1998,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Temporada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Projetos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Paço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das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3CF53E9F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1996,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Projeto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Macunaíma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Espaço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Alternativo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FUNARTE Rio de Janeiro, Brazil</w:t>
      </w:r>
    </w:p>
    <w:p w14:paraId="277032A1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1996,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Nara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Roesler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16530E4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1996,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Programa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Metrópolis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TV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Cultura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0B586236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1994,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Programa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Anual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Exposições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. Centro Cultural São Paulo, Brazil</w:t>
      </w:r>
    </w:p>
    <w:p w14:paraId="3A44CC08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6F2F0EDA" w14:textId="77777777" w:rsidR="0086119A" w:rsidRPr="0086119A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5D224B9E" w14:textId="3C68E2DF" w:rsidR="00C07BDD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SELECTED GROUP EXHIBITIONS </w:t>
      </w:r>
    </w:p>
    <w:p w14:paraId="7C541E2D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76486367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2017, Another Gesture /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Eine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Weitere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Geste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/ Um Outro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Gesto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. Curated by Tatiane Rosa and Cynthia Cruz. A.I.R. Gallery, NY, EUA</w:t>
      </w:r>
    </w:p>
    <w:p w14:paraId="521A56E2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Meditation Room – Sandra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Cinto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Participation in the exhibition of the artist Sandra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Cinto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with an artist book. Contemporary Art Center Cincinnati, EUA</w:t>
      </w:r>
    </w:p>
    <w:p w14:paraId="57840EAA" w14:textId="72E1D89F" w:rsidR="008F4BDA" w:rsidRPr="008F4BDA" w:rsidRDefault="00F32647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2016, O </w:t>
      </w:r>
      <w:proofErr w:type="spellStart"/>
      <w:r>
        <w:rPr>
          <w:rFonts w:ascii="Source Sans Pro" w:eastAsiaTheme="minorEastAsia" w:hAnsi="Source Sans Pro"/>
          <w:noProof w:val="0"/>
          <w:sz w:val="20"/>
          <w:lang w:eastAsia="ja-JP"/>
        </w:rPr>
        <w:t>estado</w:t>
      </w:r>
      <w:proofErr w:type="spellEnd"/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Arte. C</w:t>
      </w:r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urated by Maria Alice </w:t>
      </w:r>
      <w:proofErr w:type="spellStart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>Milliet</w:t>
      </w:r>
      <w:proofErr w:type="spellEnd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>Instituto</w:t>
      </w:r>
      <w:proofErr w:type="spellEnd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>Figueiredo</w:t>
      </w:r>
      <w:proofErr w:type="spellEnd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>Ferraz</w:t>
      </w:r>
      <w:proofErr w:type="spellEnd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2016, </w:t>
      </w:r>
      <w:proofErr w:type="spellStart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>Ribeirão</w:t>
      </w:r>
      <w:proofErr w:type="spellEnd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>Preto</w:t>
      </w:r>
      <w:proofErr w:type="spellEnd"/>
      <w:r w:rsidR="008F4BDA"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0033858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2016,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Elas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: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mulheres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artistas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no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acervo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MAB. curated by José Luis Hernández Alfonso and Laura Rodríguez.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Brasileira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Fundação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Armando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Álvares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Penteado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53971404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2012,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Ofícios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Para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Todos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Galpão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Liceu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Ofícios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65E7B438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2009, SP Arte - International Art Fair of São Paulo, Brazil</w:t>
      </w:r>
    </w:p>
    <w:p w14:paraId="04F9BD9C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BR 2008.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Virgílio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7BEBC769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Virgílio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1F4DFAC3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2008, Art Fair Santa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Fé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. México</w:t>
      </w:r>
    </w:p>
    <w:p w14:paraId="0D99C8CF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Acervo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Amarelonegro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</w:t>
      </w:r>
    </w:p>
    <w:p w14:paraId="5FB968FE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lastRenderedPageBreak/>
        <w:t>2008, SP Arte. International Art Fair of São Paulo, Brazil</w:t>
      </w:r>
    </w:p>
    <w:p w14:paraId="66FDB02A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2007,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Brasileira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no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Acervo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Moderna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Paulo. curated by Andrés Hernandez.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Espírito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Santo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Dionísio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Del Santo,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Vitória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Espírito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Santo, Brazil</w:t>
      </w:r>
    </w:p>
    <w:p w14:paraId="2D5C1792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2007, 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Heterodoxia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Murilo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Castro, Belo Horizonte, Brazil</w:t>
      </w:r>
    </w:p>
    <w:p w14:paraId="41010D7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2007,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Recortar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Colar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| CRTL_C + CRTL_V. curated by Juliana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Monachesi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Sesc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Pompéia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606F38E5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2007,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Acervo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Murilo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Castro, Belo Horizonte, Brazil</w:t>
      </w:r>
    </w:p>
    <w:p w14:paraId="25E683C8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2006 9º Festival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Estúdio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Abierto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Festival de Arte y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Cultura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Contemporánea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. invited artist. Buenos Aires, Argentina</w:t>
      </w:r>
    </w:p>
    <w:p w14:paraId="175A5A4A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2007, II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Bienal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Internacional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Ceará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Gravura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Brasileira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Curated by Ricardo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Resende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Ceará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Brazil</w:t>
      </w:r>
    </w:p>
    <w:p w14:paraId="00467911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2005,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Projeto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Pari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Biblioteca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Adelpha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Figueiredo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2A9F2CC9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2005,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Intervenções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Estrela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Pari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Futebol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Clube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3785E9EC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2004, Transversal.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Baró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Cruz, São Paulo, Brazil</w:t>
      </w:r>
    </w:p>
    <w:p w14:paraId="276BCED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2004,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inauguração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Baró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Cruz, São Paulo, Brazil</w:t>
      </w:r>
    </w:p>
    <w:p w14:paraId="6DEBBCB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2004,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ArteBA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. Buenos Aires, Argentina</w:t>
      </w:r>
    </w:p>
    <w:p w14:paraId="07B4914E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2002, 28 +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Virgílio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35370D84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2002,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AAA.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Baró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Senna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1C0E52E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2002,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Baró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Senna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6C901CFF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2002, Art Miami. Miami, EUA</w:t>
      </w:r>
    </w:p>
    <w:p w14:paraId="6FB546B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2002,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Coleção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Metrópolis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Curated by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Tadeu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Chiarelli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Pinacoteca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Estado de São Paulo, Brazil</w:t>
      </w:r>
    </w:p>
    <w:p w14:paraId="1867B447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2002, ARCO –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Madri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Espanha</w:t>
      </w:r>
      <w:proofErr w:type="spellEnd"/>
    </w:p>
    <w:p w14:paraId="5D7BC5C2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2001,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Acervo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Baró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Senna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705E85A1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2000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Território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Escritório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Arte, São Paulo, Brazil</w:t>
      </w:r>
    </w:p>
    <w:p w14:paraId="75396FB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2000,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Anos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90. Curated by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Tadeu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Chiarelli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Moderna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3780A869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2000,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Acervo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Baró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Senna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5DC99CA2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2000,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Desenhos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Ribeirão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1A8AE08D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2000, Panorama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Brasileira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Moderna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Paulo. Curated by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Tadeu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Chiarelli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Moderna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Recife, Brazil;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Ceará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Brazil;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Niterói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Brazil</w:t>
      </w:r>
    </w:p>
    <w:p w14:paraId="5CD531B3" w14:textId="1F4E7F9F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1999, Panorama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Brasileira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Moderna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Paulo. Curated by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Tadeu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Chiarelli</w:t>
      </w:r>
      <w:proofErr w:type="spellEnd"/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São Paulo, Brazil</w:t>
      </w:r>
    </w:p>
    <w:p w14:paraId="79E08DDE" w14:textId="478039EA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1999</w:t>
      </w: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Pratos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Casa II.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Lazar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Segall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36AF88CB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1998,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</w:t>
      </w:r>
    </w:p>
    <w:p w14:paraId="071F9310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1997, IV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Moderna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Bahia, Brazil</w:t>
      </w:r>
    </w:p>
    <w:p w14:paraId="615992F2" w14:textId="6F9B4D5C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1997,</w:t>
      </w: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VI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Bienal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Nacional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Santos. Centro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Cultura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Patrícia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Galvão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Santos, São Paulo, Brazil</w:t>
      </w:r>
    </w:p>
    <w:p w14:paraId="4467285A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1997, L.A. International Biennial Art Invitational.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Boritzer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/Gray/Hamano Gallery, EUA</w:t>
      </w:r>
    </w:p>
    <w:p w14:paraId="4483E7C0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1997,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UniversidArte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edição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4.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Universidade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Estácio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Sá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</w:t>
      </w:r>
    </w:p>
    <w:p w14:paraId="135E8F8A" w14:textId="0DF4DF5E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1997, Colors of Brazil.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Projeto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Transbrasil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Curated by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Tadeu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Chiarelli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Brazil</w:t>
      </w:r>
    </w:p>
    <w:p w14:paraId="2DB54BFE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1996,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Projeto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Macunaíma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. FUNARTE Rio de Janeiro, Brazil</w:t>
      </w:r>
    </w:p>
    <w:p w14:paraId="1F312538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1996, 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Excesso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Curated by Daniela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Bouzo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Paço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das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3B6D95EF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1995, V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Bienal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Nacional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Santos. Centro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Cultura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Patrícia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Galvão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Santos, São Paulo, Brazil</w:t>
      </w:r>
    </w:p>
    <w:p w14:paraId="761DBB53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1995, XX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Ribeirão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Ribeirão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6DA8669F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1994, 51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Paranaense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Paraná, Brazil</w:t>
      </w:r>
    </w:p>
    <w:p w14:paraId="7075CB2F" w14:textId="0CBA40EA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1994, XIX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Ribeirão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Ribeirão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Preto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7200B9CA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1994,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Poéticas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Paulistanas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Espaço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Cultural Citibank, São Paulo, Brazil</w:t>
      </w:r>
    </w:p>
    <w:p w14:paraId="20E473FE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1993,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Coletiva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I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Prêmio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Gunther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Pintura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universidade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7742A99E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1990,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Aprofundamento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I.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Escola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Visuais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Parque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Lage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</w:t>
      </w:r>
    </w:p>
    <w:p w14:paraId="53720424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1990 II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Nacional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Plásticas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Pelotas.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Pelotas, Rio Grande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Sul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Brazil</w:t>
      </w:r>
    </w:p>
    <w:p w14:paraId="5815A8BA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1989,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Novos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Novos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Centro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Empresarial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Rio, Rio de Janeiro, Brazil</w:t>
      </w:r>
    </w:p>
    <w:p w14:paraId="51F6C4A1" w14:textId="77777777" w:rsidR="008F4BDA" w:rsidRPr="008F4BDA" w:rsidRDefault="008F4BDA" w:rsidP="008F4BDA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1988,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Trabalhos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Casa.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Escola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Visuais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Parque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Lage</w:t>
      </w:r>
      <w:proofErr w:type="spellEnd"/>
      <w:r w:rsidRPr="008F4BDA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</w:t>
      </w:r>
    </w:p>
    <w:p w14:paraId="18FD683A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2938F108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30726144" w14:textId="2D4F19AB" w:rsidR="00C07BDD" w:rsidRPr="00C07BDD" w:rsidRDefault="00164CFD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AWARDS AND RESIDENCIES</w:t>
      </w:r>
    </w:p>
    <w:p w14:paraId="4C94347D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1ABF4D0B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2008 - Award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Projéteis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Funarte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2007/2008. FUNARTE Rio de Janeiro, Brazil</w:t>
      </w:r>
    </w:p>
    <w:p w14:paraId="37FB5432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2001 - Grant. The Pollock-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krasner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Foundation. Nova York, EUA</w:t>
      </w:r>
    </w:p>
    <w:p w14:paraId="3FD9DAA8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1995 - Special Mention. V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Bienal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Nacional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Santos. Centro de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Cultura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Patrícia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Galvão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, Santos, São Paulo, Brazil</w:t>
      </w:r>
    </w:p>
    <w:p w14:paraId="23A6265D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1994 - Acquisition Award. 51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Paranaense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Paraná, Brazil</w:t>
      </w:r>
    </w:p>
    <w:p w14:paraId="381A94A1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1990 - Special Mention. II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Nacional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Artes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Plásticas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Pelotas.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Pelotas, Rio Grande do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Sul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, Brazil</w:t>
      </w:r>
    </w:p>
    <w:p w14:paraId="22361336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</w:p>
    <w:p w14:paraId="37CB06D8" w14:textId="1245ECB7" w:rsidR="009D690B" w:rsidRDefault="009D690B" w:rsidP="00C07BDD">
      <w:pPr>
        <w:shd w:val="clear" w:color="auto" w:fill="FFFFFF"/>
        <w:jc w:val="both"/>
        <w:rPr>
          <w:rFonts w:ascii="Source Sans Pro" w:hAnsi="Source Sans Pro"/>
          <w:sz w:val="20"/>
        </w:rPr>
      </w:pPr>
    </w:p>
    <w:p w14:paraId="31B73D72" w14:textId="77777777" w:rsidR="001C6A0D" w:rsidRPr="001C6A0D" w:rsidRDefault="001C6A0D" w:rsidP="001C6A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1C6A0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PUBLIC COLLECTIONS:</w:t>
      </w:r>
    </w:p>
    <w:p w14:paraId="5DBD1D59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Brasileira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Fundação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Armando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Álvares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Penteado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, São Paulo, Brazil</w:t>
      </w:r>
    </w:p>
    <w:p w14:paraId="3B1BBE7E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Coleção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Cidade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3267B57A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Moderna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4FA9CAA8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Universidade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Paulo, Brazil</w:t>
      </w:r>
    </w:p>
    <w:p w14:paraId="3FD077DB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Ceará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, Brazil</w:t>
      </w:r>
    </w:p>
    <w:p w14:paraId="3B92EAD2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Contemporânea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Paraná, Brazil</w:t>
      </w:r>
    </w:p>
    <w:p w14:paraId="0E47411A" w14:textId="77777777" w:rsidR="001C6A0D" w:rsidRPr="001C6A0D" w:rsidRDefault="001C6A0D" w:rsidP="001C6A0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Museu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Arte de Pelotas, Rio Grande do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Sul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, Brazil</w:t>
      </w:r>
    </w:p>
    <w:p w14:paraId="475C3049" w14:textId="77777777" w:rsidR="00164CFD" w:rsidRDefault="00164CFD" w:rsidP="00C07BDD">
      <w:pPr>
        <w:shd w:val="clear" w:color="auto" w:fill="FFFFFF"/>
        <w:jc w:val="both"/>
        <w:rPr>
          <w:rFonts w:ascii="Source Sans Pro" w:hAnsi="Source Sans Pro"/>
          <w:sz w:val="20"/>
        </w:rPr>
      </w:pPr>
    </w:p>
    <w:p w14:paraId="79C553D8" w14:textId="77777777" w:rsidR="00164CFD" w:rsidRPr="00C07BDD" w:rsidRDefault="00164CFD" w:rsidP="00164CF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PUBLICATIONS </w:t>
      </w:r>
    </w:p>
    <w:p w14:paraId="222E8646" w14:textId="77777777" w:rsidR="00164CFD" w:rsidRPr="00C07BDD" w:rsidRDefault="00164CFD" w:rsidP="00164CF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31A87D48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2012 - Remain, raise, live. Mario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Gioia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27DAFAB7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2012 -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Bodiliness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of color. Ana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Magalhães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16D103DE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2009 - Less is more. Jose Bento Ferreira </w:t>
      </w:r>
    </w:p>
    <w:p w14:paraId="6B8E16C4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2007 - The painter. Ricardo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Resende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450C431B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2005 - Chromatic counter-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cliches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Afonso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Luz </w:t>
      </w:r>
    </w:p>
    <w:p w14:paraId="02773DDA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2005 - The inform in the work of Teresa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Viana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. Juliana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Monachesi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338C7BE9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2002 - Teresa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Viana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- Fernando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Oliva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2001 - A painting of instigating vivaciousness: the recent work of Teresa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Viana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.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Taisa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Helena P.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Palhares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2F7A5777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2001 - In improvisation of colors. Fabio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Cypriano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037A3518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2001 - Teresa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Viana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shows your overflowing colors in São Paulo. Cristina R. Duran </w:t>
      </w:r>
    </w:p>
    <w:p w14:paraId="02538A6D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1999 - The seductive allure of color. Stella Teixeira de Barros </w:t>
      </w:r>
    </w:p>
    <w:p w14:paraId="59F22D9F" w14:textId="77777777" w:rsidR="001C6A0D" w:rsidRPr="001C6A0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1999 - Paper, white and empty. Nancy Betts </w:t>
      </w:r>
    </w:p>
    <w:p w14:paraId="67C2DE72" w14:textId="3ACD052E" w:rsidR="00164CFD" w:rsidRPr="00164CFD" w:rsidRDefault="001C6A0D" w:rsidP="001C6A0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1999 - Teresa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Viana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creates invisible cities.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Cristian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Avello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Cancino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1998 - Teresa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Viana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. Maria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Izabel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Branco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Ribeiro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1996 - Teresa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Viana’s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latest production or painting on a tightrope.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Tadeu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Chiarelli</w:t>
      </w:r>
      <w:proofErr w:type="spellEnd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 1996 - Paintings. Maria Alice </w:t>
      </w:r>
      <w:proofErr w:type="spellStart"/>
      <w:r w:rsidRPr="001C6A0D">
        <w:rPr>
          <w:rFonts w:ascii="Source Sans Pro" w:eastAsiaTheme="minorEastAsia" w:hAnsi="Source Sans Pro"/>
          <w:noProof w:val="0"/>
          <w:sz w:val="20"/>
          <w:lang w:eastAsia="ja-JP"/>
        </w:rPr>
        <w:t>Milliet</w:t>
      </w:r>
      <w:proofErr w:type="spellEnd"/>
    </w:p>
    <w:p w14:paraId="5BCD9B22" w14:textId="77777777" w:rsidR="00164CFD" w:rsidRDefault="00164CFD" w:rsidP="00164CFD">
      <w:pPr>
        <w:shd w:val="clear" w:color="auto" w:fill="FFFFFF"/>
        <w:tabs>
          <w:tab w:val="left" w:pos="9360"/>
        </w:tabs>
        <w:jc w:val="both"/>
        <w:rPr>
          <w:rFonts w:ascii="Source Sans Pro" w:hAnsi="Source Sans Pro"/>
          <w:sz w:val="20"/>
        </w:rPr>
      </w:pPr>
    </w:p>
    <w:p w14:paraId="34FD6DFE" w14:textId="77777777" w:rsidR="001C6A0D" w:rsidRPr="00DA5837" w:rsidRDefault="001C6A0D" w:rsidP="00164CFD">
      <w:pPr>
        <w:shd w:val="clear" w:color="auto" w:fill="FFFFFF"/>
        <w:tabs>
          <w:tab w:val="left" w:pos="9360"/>
        </w:tabs>
        <w:jc w:val="both"/>
        <w:rPr>
          <w:rFonts w:ascii="Source Sans Pro" w:hAnsi="Source Sans Pro"/>
          <w:sz w:val="20"/>
        </w:rPr>
      </w:pPr>
    </w:p>
    <w:sectPr w:rsidR="001C6A0D" w:rsidRPr="00DA5837" w:rsidSect="00434BDC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6523" w14:textId="77777777" w:rsidR="008F4BDA" w:rsidRDefault="008F4BDA" w:rsidP="001D3952">
      <w:r>
        <w:separator/>
      </w:r>
    </w:p>
  </w:endnote>
  <w:endnote w:type="continuationSeparator" w:id="0">
    <w:p w14:paraId="64BB47B2" w14:textId="77777777" w:rsidR="008F4BDA" w:rsidRDefault="008F4BDA" w:rsidP="001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yriad Pro"/>
    <w:charset w:val="00"/>
    <w:family w:val="auto"/>
    <w:pitch w:val="variable"/>
    <w:sig w:usb0="20000007" w:usb1="00000001" w:usb2="00000000" w:usb3="00000000" w:csb0="00000193" w:csb1="00000000"/>
  </w:font>
  <w:font w:name="Source Sans Pro Semibold">
    <w:altName w:val="Menlo Regular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7532" w14:textId="77777777" w:rsidR="008F4BDA" w:rsidRDefault="008F4BDA" w:rsidP="001D3952">
      <w:r>
        <w:separator/>
      </w:r>
    </w:p>
  </w:footnote>
  <w:footnote w:type="continuationSeparator" w:id="0">
    <w:p w14:paraId="20B04B8B" w14:textId="77777777" w:rsidR="008F4BDA" w:rsidRDefault="008F4BDA" w:rsidP="001D3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4809" w14:textId="77777777" w:rsidR="008F4BDA" w:rsidRDefault="008F4BDA">
    <w:pPr>
      <w:pStyle w:val="Header"/>
      <w:framePr w:wrap="around" w:vAnchor="text" w:hAnchor="margin" w:y="1"/>
      <w:rPr>
        <w:rStyle w:val="PageNumber"/>
        <w:rFonts w:ascii="Times" w:eastAsia="Times" w:hAnsi="Times" w:cs="Times New Roman"/>
        <w:noProof/>
        <w:szCs w:val="20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75FE8" w14:textId="77777777" w:rsidR="008F4BDA" w:rsidRDefault="008F4BD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3ADC" w14:textId="77777777" w:rsidR="008F4BDA" w:rsidRDefault="008F4BDA">
    <w:pPr>
      <w:pStyle w:val="Header"/>
      <w:tabs>
        <w:tab w:val="left" w:pos="-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0000008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D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4F613E4"/>
    <w:multiLevelType w:val="singleLevel"/>
    <w:tmpl w:val="CF3A9B92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1A9D210A"/>
    <w:multiLevelType w:val="hybridMultilevel"/>
    <w:tmpl w:val="0CFEB55C"/>
    <w:lvl w:ilvl="0" w:tplc="2F52A136">
      <w:start w:val="2005"/>
      <w:numFmt w:val="decimal"/>
      <w:lvlText w:val="%1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8A17391"/>
    <w:multiLevelType w:val="singleLevel"/>
    <w:tmpl w:val="18562014"/>
    <w:lvl w:ilvl="0">
      <w:start w:val="20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>
    <w:nsid w:val="51A861E5"/>
    <w:multiLevelType w:val="hybridMultilevel"/>
    <w:tmpl w:val="96D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E50BF"/>
    <w:multiLevelType w:val="hybridMultilevel"/>
    <w:tmpl w:val="40601D8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87BE4"/>
    <w:multiLevelType w:val="multilevel"/>
    <w:tmpl w:val="D514F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402EC5"/>
    <w:multiLevelType w:val="hybridMultilevel"/>
    <w:tmpl w:val="D514FB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920D6B"/>
    <w:multiLevelType w:val="singleLevel"/>
    <w:tmpl w:val="15888A98"/>
    <w:lvl w:ilvl="0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2"/>
    <w:rsid w:val="00095FC6"/>
    <w:rsid w:val="000B50C3"/>
    <w:rsid w:val="000D50D4"/>
    <w:rsid w:val="00125049"/>
    <w:rsid w:val="00164CFD"/>
    <w:rsid w:val="001C6A0D"/>
    <w:rsid w:val="001D3952"/>
    <w:rsid w:val="00204194"/>
    <w:rsid w:val="00213D56"/>
    <w:rsid w:val="00263889"/>
    <w:rsid w:val="003813D7"/>
    <w:rsid w:val="00383D94"/>
    <w:rsid w:val="003D3178"/>
    <w:rsid w:val="00434BDC"/>
    <w:rsid w:val="00465507"/>
    <w:rsid w:val="004779AD"/>
    <w:rsid w:val="004D42B7"/>
    <w:rsid w:val="005916B8"/>
    <w:rsid w:val="005A0459"/>
    <w:rsid w:val="005C2FB6"/>
    <w:rsid w:val="005D18D9"/>
    <w:rsid w:val="00660046"/>
    <w:rsid w:val="006F0DFB"/>
    <w:rsid w:val="0072661C"/>
    <w:rsid w:val="00764E3A"/>
    <w:rsid w:val="0078693B"/>
    <w:rsid w:val="007F42D6"/>
    <w:rsid w:val="007F53FB"/>
    <w:rsid w:val="008458E3"/>
    <w:rsid w:val="0086119A"/>
    <w:rsid w:val="0089395F"/>
    <w:rsid w:val="008E57DE"/>
    <w:rsid w:val="008F4BDA"/>
    <w:rsid w:val="009B7CC1"/>
    <w:rsid w:val="009C0941"/>
    <w:rsid w:val="009D690B"/>
    <w:rsid w:val="00B168E8"/>
    <w:rsid w:val="00B57BE8"/>
    <w:rsid w:val="00BE7184"/>
    <w:rsid w:val="00C07BDD"/>
    <w:rsid w:val="00C62175"/>
    <w:rsid w:val="00CC1F37"/>
    <w:rsid w:val="00CC6AEE"/>
    <w:rsid w:val="00CE24B3"/>
    <w:rsid w:val="00CE4FDA"/>
    <w:rsid w:val="00CF0A77"/>
    <w:rsid w:val="00D22384"/>
    <w:rsid w:val="00D26BE9"/>
    <w:rsid w:val="00D2796B"/>
    <w:rsid w:val="00D43929"/>
    <w:rsid w:val="00D51989"/>
    <w:rsid w:val="00DA5837"/>
    <w:rsid w:val="00DE0D4B"/>
    <w:rsid w:val="00DE702C"/>
    <w:rsid w:val="00DF2158"/>
    <w:rsid w:val="00E054CE"/>
    <w:rsid w:val="00E068E4"/>
    <w:rsid w:val="00E54406"/>
    <w:rsid w:val="00E57BC9"/>
    <w:rsid w:val="00E836CE"/>
    <w:rsid w:val="00E87DAE"/>
    <w:rsid w:val="00EF08CD"/>
    <w:rsid w:val="00F11CB0"/>
    <w:rsid w:val="00F326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A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rviana@gmail.com" TargetMode="External"/><Relationship Id="rId10" Type="http://schemas.openxmlformats.org/officeDocument/2006/relationships/hyperlink" Target="http://teresaviana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EE68F-7688-4E49-BB9C-89ED8786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1189</Words>
  <Characters>6778</Characters>
  <Application>Microsoft Macintosh Word</Application>
  <DocSecurity>0</DocSecurity>
  <Lines>56</Lines>
  <Paragraphs>15</Paragraphs>
  <ScaleCrop>false</ScaleCrop>
  <Company>A.I.R. Gallery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A.I.R. Gallery</dc:creator>
  <cp:keywords/>
  <dc:description/>
  <cp:lastModifiedBy>Tatiane  Schilaro Santa Rosa</cp:lastModifiedBy>
  <cp:revision>4</cp:revision>
  <cp:lastPrinted>2014-09-19T18:41:00Z</cp:lastPrinted>
  <dcterms:created xsi:type="dcterms:W3CDTF">2017-06-27T05:32:00Z</dcterms:created>
  <dcterms:modified xsi:type="dcterms:W3CDTF">2017-06-27T05:45:00Z</dcterms:modified>
</cp:coreProperties>
</file>